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E7" w:rsidRPr="00BE27E7" w:rsidRDefault="00BE27E7" w:rsidP="00BE27E7">
      <w:pPr>
        <w:spacing w:after="0" w:line="240" w:lineRule="auto"/>
        <w:rPr>
          <w:rFonts w:ascii="Courier New" w:eastAsia="Times New Roman" w:hAnsi="Courier New" w:cs="Times New Roman"/>
          <w:b/>
          <w:spacing w:val="20"/>
          <w:sz w:val="32"/>
          <w:szCs w:val="20"/>
          <w:lang w:eastAsia="ru-RU"/>
        </w:rPr>
      </w:pPr>
      <w:r w:rsidRPr="00BE27E7">
        <w:rPr>
          <w:rFonts w:ascii="Courier New" w:eastAsia="Times New Roman" w:hAnsi="Courier New" w:cs="Times New Roman"/>
          <w:b/>
          <w:noProof/>
          <w:spacing w:val="30"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D8DC6C4" wp14:editId="030F2C71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7E7" w:rsidRPr="00BE27E7" w:rsidRDefault="00BE27E7" w:rsidP="00BE27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BE27E7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 АДМИНИСТРАЦИЯ ГОРОДА КУЗНЕЦКА </w:t>
      </w:r>
    </w:p>
    <w:p w:rsidR="00BE27E7" w:rsidRPr="00BE27E7" w:rsidRDefault="00BE27E7" w:rsidP="00BE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BE27E7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BE27E7" w:rsidRPr="00BE27E7" w:rsidRDefault="00BE27E7" w:rsidP="00BE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BE27E7" w:rsidRPr="00BE27E7" w:rsidRDefault="00BE27E7" w:rsidP="00BE27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BE27E7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ПОСТАНОВЛЕНИЕ</w:t>
      </w:r>
    </w:p>
    <w:p w:rsidR="00BE27E7" w:rsidRPr="00BE27E7" w:rsidRDefault="00BE27E7" w:rsidP="00BE27E7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BE27E7" w:rsidRPr="00BE27E7" w:rsidRDefault="00C76CC8" w:rsidP="00BE2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26.02.2015  №  547</w:t>
      </w:r>
    </w:p>
    <w:p w:rsidR="00BE27E7" w:rsidRPr="00BE27E7" w:rsidRDefault="00BE27E7" w:rsidP="00BE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г. Кузнецк</w:t>
      </w:r>
    </w:p>
    <w:p w:rsidR="00BE27E7" w:rsidRPr="00BE27E7" w:rsidRDefault="00BE27E7" w:rsidP="00BE2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E27E7" w:rsidRPr="00BE27E7" w:rsidRDefault="00BE27E7" w:rsidP="00AB2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горо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Кузнецка от 30.10.2013 № 2189</w:t>
      </w:r>
      <w:r w:rsidRPr="00BE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 w:rsidRPr="00BE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города Кузнецка Пензенской области «Развитие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физической культуры, спорта и туризма</w:t>
      </w:r>
      <w:r w:rsidRPr="00BE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городе Кузнецке Пензенской области на 2014 - 2020 годы»</w:t>
      </w:r>
    </w:p>
    <w:p w:rsidR="00BE27E7" w:rsidRPr="00BE27E7" w:rsidRDefault="00BE27E7" w:rsidP="00BE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7E7" w:rsidRPr="00BE27E7" w:rsidRDefault="00BE27E7" w:rsidP="00BE2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7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AB2DF2" w:rsidRPr="00AB2DF2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AB2DF2">
        <w:rPr>
          <w:rFonts w:ascii="Times New Roman" w:eastAsia="Times New Roman" w:hAnsi="Times New Roman" w:cs="Times New Roman"/>
          <w:sz w:val="28"/>
          <w:szCs w:val="20"/>
          <w:lang w:eastAsia="ru-RU"/>
        </w:rPr>
        <w:t>уководствуясь</w:t>
      </w:r>
      <w:r w:rsidRPr="00BE27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8" w:history="1">
        <w:r w:rsidRPr="00BE27E7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ст. 2</w:t>
        </w:r>
      </w:hyperlink>
      <w:r w:rsidRPr="00BE27E7">
        <w:rPr>
          <w:rFonts w:ascii="Times New Roman" w:eastAsia="Times New Roman" w:hAnsi="Times New Roman" w:cs="Times New Roman"/>
          <w:sz w:val="28"/>
          <w:szCs w:val="20"/>
          <w:lang w:eastAsia="ru-RU"/>
        </w:rPr>
        <w:t>8 Устава города Кузнецка Пензенской области,</w:t>
      </w:r>
    </w:p>
    <w:p w:rsidR="00BE27E7" w:rsidRPr="00BE27E7" w:rsidRDefault="00BE27E7" w:rsidP="00BE27E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27E7" w:rsidRPr="00BE27E7" w:rsidRDefault="00BE27E7" w:rsidP="00BE27E7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7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ГОРОДА КУЗНЕЦКА ПОСТАНОВЛЯЕТ:</w:t>
      </w:r>
    </w:p>
    <w:p w:rsidR="00BE27E7" w:rsidRPr="00BE27E7" w:rsidRDefault="00BE27E7" w:rsidP="00BE2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27E7" w:rsidRPr="00BE27E7" w:rsidRDefault="00BE27E7" w:rsidP="00BE27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7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  Внести в постановление  </w:t>
      </w:r>
      <w:r w:rsidRPr="00BE27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Кузнецка от 30.10.2013 № 2189</w:t>
      </w:r>
      <w:r w:rsidRPr="00B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BE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города Кузнецка Пензенской области «Развитие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культуры, спорта и туризма</w:t>
      </w:r>
      <w:r w:rsidRPr="00BE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городе Кузнецке Пензенской области на 2014 - 2020 годы» следующее изменение:</w:t>
      </w:r>
    </w:p>
    <w:p w:rsidR="00BE27E7" w:rsidRPr="00BE27E7" w:rsidRDefault="00BE27E7" w:rsidP="00BE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1.1. Приложение к постановлению изложить в новой редакции согласно приложению.</w:t>
      </w: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Настоящее постановление подлежит официальному опубликованию.</w:t>
      </w:r>
    </w:p>
    <w:p w:rsidR="00BE27E7" w:rsidRDefault="00BE27E7" w:rsidP="00BE2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постановление вступает в силу после официального опубликования.</w:t>
      </w:r>
    </w:p>
    <w:p w:rsidR="001E14A9" w:rsidRPr="00BE27E7" w:rsidRDefault="001E14A9" w:rsidP="00BE2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Кузнецка Малкина</w:t>
      </w:r>
      <w:r w:rsidR="00F249C9" w:rsidRPr="00F2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9C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E7" w:rsidRDefault="00BE27E7" w:rsidP="00BE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города Кузнецка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С.А. </w:t>
      </w:r>
      <w:proofErr w:type="spellStart"/>
      <w:r w:rsidRPr="00BE2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Златогорский</w:t>
      </w:r>
      <w:proofErr w:type="spellEnd"/>
    </w:p>
    <w:p w:rsidR="00BE27E7" w:rsidRDefault="00BE27E7" w:rsidP="00BE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E7" w:rsidRPr="00BE27E7" w:rsidRDefault="00BE27E7" w:rsidP="00BE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F2" w:rsidRDefault="00AB2DF2" w:rsidP="00A52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F2" w:rsidRDefault="00AB2DF2" w:rsidP="00A52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EB" w:rsidRPr="00A528EB" w:rsidRDefault="00A528EB" w:rsidP="00A52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528EB" w:rsidRPr="00A528EB" w:rsidRDefault="00A528EB" w:rsidP="00A52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A528EB" w:rsidRPr="00A528EB" w:rsidRDefault="00A528EB" w:rsidP="00A52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Кузнецка</w:t>
      </w:r>
    </w:p>
    <w:p w:rsidR="00C76CC8" w:rsidRPr="00BE27E7" w:rsidRDefault="00C76CC8" w:rsidP="00C76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.02.2015  №  547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Муниципальная программа города Кузнецка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культуры, спорта и туризма в городе Кузнецке Пензенской области на 2014-2020 годы». 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B36FF" w:rsidRDefault="006B36FF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B36FF" w:rsidRDefault="006B36FF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B36FF" w:rsidRDefault="006B36FF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spacing w:after="0" w:line="360" w:lineRule="atLeast"/>
        <w:ind w:firstLine="720"/>
        <w:jc w:val="right"/>
        <w:rPr>
          <w:rFonts w:ascii="Times New Roman CYR" w:eastAsia="Times New Roman" w:hAnsi="Times New Roman CYR" w:cs="Times New Roman"/>
          <w:color w:val="26282F"/>
          <w:sz w:val="26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ПАСПОРТ</w:t>
      </w:r>
    </w:p>
    <w:p w:rsid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города Кузнецка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622505" w:rsidRPr="00622505" w:rsidTr="00DC40ED">
        <w:trPr>
          <w:trHeight w:val="4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Развитие физической культуры, спорта и туризма в городе Кузнецке Пензенской области на 2014-2020 годы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 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5458F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Администрация города Кузнецка 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муниципальной программы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5458F6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Управлени</w:t>
            </w:r>
            <w:r w:rsidR="005458F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образования города Кузнецка</w:t>
            </w:r>
          </w:p>
        </w:tc>
      </w:tr>
      <w:tr w:rsidR="00622505" w:rsidRPr="00622505" w:rsidTr="00DC40E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Подпрограмма 1 «Развитие физической культуры и массового спорта».</w:t>
            </w:r>
          </w:p>
          <w:p w:rsidR="00622505" w:rsidRPr="00622505" w:rsidRDefault="00622505" w:rsidP="006225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Подпрограмма 2 «Развитие спорта высших достижений и системы подготовки спортивного резерва».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      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це</w:t>
            </w:r>
            <w:r w:rsidR="00544AF1">
              <w:rPr>
                <w:rFonts w:ascii="Times New Roman" w:eastAsia="Times New Roman" w:hAnsi="Times New Roman" w:cs="Times New Roman"/>
                <w:sz w:val="28"/>
                <w:szCs w:val="28"/>
              </w:rPr>
              <w:t>лостной модели массового спорта.</w:t>
            </w:r>
          </w:p>
          <w:p w:rsidR="00622505" w:rsidRPr="00622505" w:rsidRDefault="00622505" w:rsidP="0062250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 вовлечение всех возрастных групп и слоев населения города Кузнецка в занятия доступными видами спорта</w:t>
            </w:r>
            <w:r w:rsidR="00544AF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</w:p>
          <w:p w:rsidR="00622505" w:rsidRPr="00622505" w:rsidRDefault="00622505" w:rsidP="0062250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Повышение конкурентоспособности спортсменов  города Кузнецка на областной, всеросси</w:t>
            </w:r>
            <w:r w:rsidR="00DC40E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йской и международной спортивных аренах.</w:t>
            </w:r>
            <w:proofErr w:type="gramEnd"/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муниципальной     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всех слоёв населения города к активным з</w:t>
            </w:r>
            <w:r w:rsidR="00544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анятиям массовыми видами спорта.</w:t>
            </w:r>
          </w:p>
          <w:p w:rsidR="00622505" w:rsidRPr="00622505" w:rsidRDefault="00622505" w:rsidP="0062250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инфраструктуры физической культуры и спорта, дворового спорта, в том числе для лиц с ограниченными воз</w:t>
            </w:r>
            <w:r w:rsidR="00544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можностями здоровья и инвалидов.</w:t>
            </w:r>
          </w:p>
          <w:p w:rsidR="00622505" w:rsidRPr="00622505" w:rsidRDefault="00622505" w:rsidP="0062250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Обеспечение успешного выступления кузнецких спортсменов на областных, всероссийских и международных спортивных соревнованиях, совершенствование системы подготовки спортивного резерва</w:t>
            </w:r>
            <w:r w:rsidR="00DC40E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</w:p>
        </w:tc>
      </w:tr>
      <w:tr w:rsidR="00622505" w:rsidRPr="00622505" w:rsidTr="00DC40ED">
        <w:trPr>
          <w:trHeight w:val="2878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показатели         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</w:t>
            </w: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numPr>
                <w:ilvl w:val="0"/>
                <w:numId w:val="1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Доля граждан города Кузнецка, систематически занимающихся физической культурой и спортом</w:t>
            </w:r>
            <w:r w:rsidR="00544AF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, в общей численности населения.</w:t>
            </w:r>
          </w:p>
          <w:p w:rsidR="00622505" w:rsidRPr="00622505" w:rsidRDefault="00622505" w:rsidP="00622505">
            <w:pPr>
              <w:numPr>
                <w:ilvl w:val="0"/>
                <w:numId w:val="1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Количество спортивно-массовых мероприятий, проводимых на территории города Кузнецка</w:t>
            </w:r>
            <w:r w:rsidR="00544AF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</w:p>
          <w:p w:rsidR="00622505" w:rsidRPr="00622505" w:rsidRDefault="00622505" w:rsidP="00DC40ED">
            <w:pPr>
              <w:numPr>
                <w:ilvl w:val="0"/>
                <w:numId w:val="1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Количество </w:t>
            </w:r>
            <w:r w:rsidR="00DC40E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выполненных</w:t>
            </w:r>
            <w:r w:rsidRPr="0062250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спортивно-массовых разрядов кузнецкими спортсменами на соревнованиях различного уровня.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  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2014-2020 годы</w:t>
            </w:r>
          </w:p>
        </w:tc>
      </w:tr>
      <w:tr w:rsidR="00622505" w:rsidRPr="00622505" w:rsidTr="00DC40ED">
        <w:trPr>
          <w:trHeight w:val="6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          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ассигнований муниципальной программы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5" w:rsidRPr="00622505" w:rsidRDefault="00622505" w:rsidP="0062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из бюджета города  Кузнецка составляет </w:t>
            </w:r>
            <w:r w:rsidR="00840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285821</w:t>
            </w:r>
            <w:r w:rsidR="00201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40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6225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8A22C9" w:rsidRPr="008A22C9" w:rsidRDefault="008A22C9" w:rsidP="008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2014 году – </w:t>
            </w:r>
            <w:r w:rsidR="00E066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35 115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55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A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8A22C9" w:rsidRPr="008A22C9" w:rsidRDefault="008A22C9" w:rsidP="008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2015 году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78 416</w:t>
            </w:r>
            <w:r w:rsidRPr="008A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рублей;</w:t>
            </w:r>
          </w:p>
          <w:p w:rsidR="008A22C9" w:rsidRPr="008A22C9" w:rsidRDefault="008A22C9" w:rsidP="008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2016 году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34 395</w:t>
            </w:r>
            <w:r w:rsidRPr="008A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,1 тыс. рублей;</w:t>
            </w:r>
          </w:p>
          <w:p w:rsidR="008A22C9" w:rsidRPr="008A22C9" w:rsidRDefault="008A22C9" w:rsidP="008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2017 году – 34 395,1 тыс. рублей;</w:t>
            </w:r>
          </w:p>
          <w:p w:rsidR="008A22C9" w:rsidRPr="008A22C9" w:rsidRDefault="00201039" w:rsidP="008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2018 году – 34 500,</w:t>
            </w:r>
            <w:r w:rsidR="008A22C9" w:rsidRPr="008A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тыс. рублей;</w:t>
            </w:r>
          </w:p>
          <w:p w:rsidR="008A22C9" w:rsidRPr="008A22C9" w:rsidRDefault="008A22C9" w:rsidP="008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2019 году – </w:t>
            </w:r>
            <w:r w:rsidR="00201039" w:rsidRPr="00201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  <w:r w:rsidR="00201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01039" w:rsidRPr="00201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01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</w:t>
            </w:r>
            <w:r w:rsidR="00201039" w:rsidRPr="00201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Pr="008A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8A22C9" w:rsidRPr="008A22C9" w:rsidRDefault="008A22C9" w:rsidP="008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2020 году – </w:t>
            </w:r>
            <w:r w:rsidR="00201039" w:rsidRPr="00201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  <w:r w:rsidR="00201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01039" w:rsidRPr="00201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01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</w:t>
            </w:r>
            <w:r w:rsidR="00201039" w:rsidRPr="00201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тыс. рублей.</w:t>
            </w:r>
          </w:p>
          <w:p w:rsidR="008A22C9" w:rsidRPr="008A22C9" w:rsidRDefault="008A22C9" w:rsidP="008A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2505" w:rsidRPr="00622505" w:rsidRDefault="00622505" w:rsidP="0062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Раздел 1. Общая характеристика сферы реализации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2020 года, а также в Законе Пензенской области от 04 сентября 2007 года № 1367-ЗПО «О стратегии социально-экономического развития Пензенской области на долгосрочную перспективу (до 2021 года)».</w:t>
      </w:r>
      <w:proofErr w:type="gramEnd"/>
    </w:p>
    <w:p w:rsidR="00DC40ED" w:rsidRDefault="00622505" w:rsidP="00DC40E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поставленных целей и задач способствует развитию человеческого потенциала, укреплению здоровья населения и успешному выступлению спортивных сборных команд города Кузнецка Пензенской области на областных, всероссийских и международных спортивных соревнованиях.</w:t>
      </w:r>
    </w:p>
    <w:p w:rsidR="00622505" w:rsidRPr="00622505" w:rsidRDefault="00622505" w:rsidP="00DC40E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городе Кузнецке  Пензенской области наблюдается рост основных показателей развития физической культуры и спорта.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Так, в соответствии с данными муниципальной статистической отчетности, на 1.01.2013г. 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населения, систематически занимающего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 и спортом, в общей численности населения города составляет 34,4% (2011- 32,2%, в Пензенской области в 2012 году- 32,2%), в том числе доля лиц с ограниченными возможностями здоровья и инвалидов в общей численности данной категории населения- 4% (2011- 3%, в Пензенской области в2012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году- 4,9%). За  2012 год жителям города Кузнецка присвоено 1154 спортивно-массовых разрядов (в 2011 году – 1185 спортивно-массовых разряда).</w:t>
      </w:r>
    </w:p>
    <w:p w:rsidR="00622505" w:rsidRPr="00622505" w:rsidRDefault="00622505" w:rsidP="00622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Кузнецк располагает материально-технической базой для занятий физической культурой и спортом. </w:t>
      </w:r>
    </w:p>
    <w:p w:rsidR="00622505" w:rsidRPr="00622505" w:rsidRDefault="00622505" w:rsidP="00622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число 95 спортивных объектов входят стадион «Рубин», 61 плоскостное спортивное сооружение (в том числе футбольное поле с искусственным покрытием), 27 спортивных залов, 2 </w:t>
      </w:r>
      <w:proofErr w:type="spell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ФОКа</w:t>
      </w:r>
      <w:proofErr w:type="spell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крытый ледовый каток, 2 плавательных бассейна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СОК  «Рубин»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лыжная база. </w:t>
      </w:r>
    </w:p>
    <w:p w:rsidR="00622505" w:rsidRPr="00622505" w:rsidRDefault="00622505" w:rsidP="00622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в городе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 турника (59- в жилых массивах, 25- на территориях школ).</w:t>
      </w:r>
    </w:p>
    <w:p w:rsidR="00622505" w:rsidRPr="00622505" w:rsidRDefault="00622505" w:rsidP="00622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пропускная способность спортивных сооружений составляет 4497 человек, что позволяет во многом удовлетворить потребности 88 тысячного населения города в местах для занятий физическими упражнениями и спортом.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года в год увеличивается количество кузнецких спортсменов, включаемых в составы сборных команд Пензенской области по видам спорта. Сегодня основу детско-юношеского спорта в городе Кузнецке Пензенской области составляют 2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детско-юношеских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спортивных школы (ДЮСШ). </w:t>
      </w:r>
    </w:p>
    <w:p w:rsidR="00622505" w:rsidRPr="00622505" w:rsidRDefault="00622505" w:rsidP="006225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2012 года в городе проведено 196 спортивно-массовых мероприятий и соревнований. </w:t>
      </w:r>
    </w:p>
    <w:p w:rsidR="00622505" w:rsidRPr="00622505" w:rsidRDefault="00622505" w:rsidP="00622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спортсменов из Кузнецка успешно выступают во многих ко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мплексных областных соревнованиях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2012-2013 году завоевали первое общекомандное место в Спартакиаде допризывной молодежи, в легкоатлетической эстафете на призы Губернатора Пензенской области среди учащейся молодежи, 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Кубке Губернатора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Пензенской области по шахматам,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 на призы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Пензенской области,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место в эстафете по лыжным гонкам, третье место в легкоатлетической эстафете сред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сборных команд.</w:t>
      </w:r>
      <w:proofErr w:type="gramEnd"/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 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считать успешным выступление сборной команды города  в Спартакиаде трудовых коллективов (пятое место), эстафете по плаванию на призы Губернатора Пензенской области (пятое место). </w:t>
      </w:r>
    </w:p>
    <w:p w:rsidR="00622505" w:rsidRPr="00622505" w:rsidRDefault="00622505" w:rsidP="00827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2-х городских детско-юношеских спортивных школах работают отделения по следующим видам спорта: баскетбол, бокс, спортивная 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гимнастика, самбо, тяжёлая атлетика, футбол, плавание, легкая атлетика, волейбол, греко-римская борьба, лыжные гонки, волейбол, в которых занимаются 1965 человек (2011-1956).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этого, в секциях  МАУ СОК «Рубин» хоккеем с шайбой, футболом, фигурным катанием, </w:t>
      </w:r>
      <w:proofErr w:type="spell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пейтболом</w:t>
      </w:r>
      <w:proofErr w:type="spell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лыжными г</w:t>
      </w:r>
      <w:r w:rsidR="0082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онками занимается 304 человека. 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в городе открыто отделение плавания МБОУ ДОД ДЮСШ №1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505" w:rsidRPr="00622505" w:rsidRDefault="00622505" w:rsidP="006225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31 спортсмен выполнил норматив 1 разряда (в 2011 году – 16 ч</w:t>
      </w:r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еловек), 6 челове</w:t>
      </w:r>
      <w:proofErr w:type="gramStart"/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DC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кандидата в мастера спорта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2011 году – 2 чел.), 1 человек- норматив Мастера спорта России.  </w:t>
      </w:r>
    </w:p>
    <w:p w:rsidR="00622505" w:rsidRPr="00622505" w:rsidRDefault="00622505" w:rsidP="006225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2012 году в рамках </w:t>
      </w:r>
      <w:proofErr w:type="spellStart"/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ДЮСШ города поступило спортивное оборудование  и инвентарь для занятий тяжелой атлетикой, спортивной гимнастикой, боксом, борьбой, хоккеем с шайбой на общую сумму более 2,0 млн. рублей, в том числе на 427 тысяч рублей - из средств </w:t>
      </w:r>
      <w:r w:rsidR="00DC40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бюджета </w:t>
      </w:r>
      <w:r w:rsidR="008279CE">
        <w:rPr>
          <w:rFonts w:ascii="Times New Roman" w:eastAsia="Calibri" w:hAnsi="Times New Roman" w:cs="Times New Roman"/>
          <w:sz w:val="28"/>
          <w:szCs w:val="28"/>
          <w:lang w:eastAsia="ru-RU"/>
        </w:rPr>
        <w:t>Пензенской области.</w:t>
      </w:r>
    </w:p>
    <w:p w:rsidR="00622505" w:rsidRPr="00622505" w:rsidRDefault="00622505" w:rsidP="00622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Приоритетными направлениями развития физической культуры и спорта в целом являются: </w:t>
      </w:r>
    </w:p>
    <w:p w:rsidR="00622505" w:rsidRPr="00622505" w:rsidRDefault="00622505" w:rsidP="00622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- создание целостной модели массового спорта: развитие системы формирования физической культуры и спорта на уровне социальной ценности как инструмента сохранения и укрепления здоровья, активное вовлечение всех возрастных групп и слоев населения города Кузнецка в з</w:t>
      </w:r>
      <w:r w:rsidR="008279CE">
        <w:rPr>
          <w:rFonts w:ascii="Times New Roman" w:eastAsia="Times New Roman" w:hAnsi="Times New Roman" w:cs="Times New Roman"/>
          <w:sz w:val="28"/>
          <w:szCs w:val="20"/>
          <w:lang w:eastAsia="ru-RU"/>
        </w:rPr>
        <w:t>анятия доступными видами спорта;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-повышение доступности объектов спорта, в том числе для лиц с ограниченными возможностями здоровья и инвалидов; 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-усиление конкурентоспособности спортсменов города Кузнецка Пензенской области на областной, всер</w:t>
      </w:r>
      <w:r w:rsidR="008279CE">
        <w:rPr>
          <w:rFonts w:ascii="Times New Roman" w:eastAsia="Times New Roman" w:hAnsi="Times New Roman" w:cs="Times New Roman"/>
          <w:sz w:val="28"/>
          <w:szCs w:val="20"/>
          <w:lang w:eastAsia="ru-RU"/>
        </w:rPr>
        <w:t>оссийской и международной аренах.</w:t>
      </w:r>
      <w:proofErr w:type="gramEnd"/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Вместе с тем</w:t>
      </w:r>
      <w:r w:rsidR="008279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целей муниципальной политики в сфере физической культуры и спорта к 2020 году необ</w:t>
      </w:r>
      <w:r w:rsidR="008279CE">
        <w:rPr>
          <w:rFonts w:ascii="Times New Roman" w:eastAsia="Times New Roman" w:hAnsi="Times New Roman" w:cs="Times New Roman"/>
          <w:sz w:val="28"/>
          <w:szCs w:val="20"/>
          <w:lang w:eastAsia="ru-RU"/>
        </w:rPr>
        <w:t>ходимо увеличить до 43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% число граждан систематически занимающихся физической культурой и спортом, в том числе среди учащихся и студентов, и в 5 раз повысить значение данного показателя</w:t>
      </w:r>
      <w:r w:rsidR="00B463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лиц с ограниченными возможностями здоровья и инвалидов.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Одновременно требуется обеспечить успешное развитие спорта высших достижений.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решения поставленных задач необходимо повысить эффективность использования ресурсов в сфере физической культуры и спорта, способствовать раскрытию ее социально-экономического потенциала. 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ведущих в спортивном отношении регионах привлечение населения к физической активности осуществляется в основном путем создания спортивных клубов. Это универсальный механизм, позволяющий предоставлять качественные физкультурно-оздоровительные услуги по месту жительства, учебы и работы граждан. 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Необходимо реализовать комплекс мер по повышению обеспеченности граждан спортивными клубами, улучшению качества государственных и иных услуг в сфере физической культуры и спорта, кадрового обеспечения массовой физкультурной работы с населением. В соответствии со Стратегией развития физической культуры и спорта в Российской Федерации на период 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до 2020 года к 2020 году не менее 45% от общего количества физкультурно-спортивных организаций должны иметь спортивные клубы. Для сохранения положительной динамики и устойчивого развития физической культуры и спорта в ближайшие годы также необходимо: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-повысить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спортсменов, квалифицированных тренеров и тренеров-преподавателей;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-повысить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телерадиокомпаний, увеличить объем вещания на эти цели.</w:t>
      </w:r>
    </w:p>
    <w:p w:rsidR="00622505" w:rsidRPr="00622505" w:rsidRDefault="00622505" w:rsidP="006225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Выполнение мероприятий Программы позволит обеспечить реализацию целей муниципальной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 </w:t>
      </w:r>
    </w:p>
    <w:p w:rsidR="00622505" w:rsidRPr="00622505" w:rsidRDefault="00622505" w:rsidP="0062250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Раздел 2. Цели и задачи муниципальной программы</w:t>
      </w: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8279CE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 Программы: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Создание целостной модели массового спорта;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Активное вовлечение всех возрастных групп и слоев населения города Кузнецка в занятия доступными видами спорта;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Повышение конкурентоспособности спортсменов  города Кузнецка на областной, всеросси</w:t>
      </w:r>
      <w:r w:rsidR="008279CE">
        <w:rPr>
          <w:rFonts w:ascii="Times New Roman" w:eastAsia="Times New Roman" w:hAnsi="Times New Roman" w:cs="Times New Roman"/>
          <w:sz w:val="28"/>
          <w:szCs w:val="20"/>
          <w:lang w:eastAsia="ru-RU"/>
        </w:rPr>
        <w:t>йской и международной спортивных аренах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 Программы: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Вовлечение всех слоёв населения города к активным занятиям массовыми видами спорта;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Развитие инфраструктуры физической культуры и спорта, дворового спорта, в том числе для лиц с ограниченными возможностями здоровья и инвалидов;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Обеспечение успешного выступления кузнецких спортсменов на областных, всероссийских и международных спортивных соревнованиях, совершенствование системы подготовки спортивного резерва</w:t>
      </w:r>
      <w:r w:rsidR="008279C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подпрограмма 1 «Развитие физической культуры и массового спорта в городе Кузнецке »;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подпрограмма 2 «Развитие детско-юношеского спорта и развитие спорта высших достижений в горо</w:t>
      </w:r>
      <w:r w:rsidR="008279C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 Кузнецке Пензенской области».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Для оценки хода реализации Программы и характеристики состояния установленной сферы деятельности определены целевые показатели как для Программы в целом, так и для подпрограмм и муниципальной программы.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целевых показателей Программы, подпрограмм и долгосрочной целевой программы, отчетные и прогнозные их значения по годам реализации приведены в приложении 1.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качества жизни жителей города Кузнецка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22505" w:rsidRPr="00622505" w:rsidRDefault="00622505" w:rsidP="00622505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Раздел 3. Сроки и этапы реализации муниципальной программы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Программа реализуется в один этап (2014 - 2020 годы).</w:t>
      </w:r>
    </w:p>
    <w:p w:rsidR="00622505" w:rsidRPr="00622505" w:rsidRDefault="00622505" w:rsidP="00622505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Основные меры правового регулирования, направленные 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на достижение целевых показателей муниципальной программы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достижения целей муниципальной программы предусматриваются меры правового регулирования, направленные на:  совершенствование правового регулирования физической культуры и спорта, а также иных областей законодательства, затрагивающих организационные, экономические и социальные основы деятельности в сфере физической культуры и спорта, развитие физической культуры и массового спорта, развитие детско-юношеского спорта и развития спорта высших достижений высших достижений в городе Кузнецке Пензенской области. </w:t>
      </w:r>
      <w:proofErr w:type="gramEnd"/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Сведения об основных мерах правового регулирования в сфере реализации муниципальной программы города Кузнецка  приведены в приложении № 2 к муниципальной программе.</w:t>
      </w:r>
    </w:p>
    <w:p w:rsid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CF9" w:rsidRDefault="00574CF9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CF9" w:rsidRDefault="00574CF9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CF9" w:rsidRDefault="00574CF9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CF9" w:rsidRDefault="00574CF9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CF9" w:rsidRDefault="00574CF9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CF9" w:rsidRDefault="00574CF9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CF9" w:rsidRPr="00622505" w:rsidRDefault="00574CF9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5. Ресурсное обеспечение реализации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из средств бюджета города Кузнецка Пензенской области составит </w:t>
      </w:r>
      <w:r w:rsidR="00201039">
        <w:rPr>
          <w:rFonts w:ascii="Times New Roman" w:eastAsia="Times New Roman" w:hAnsi="Times New Roman" w:cs="Times New Roman"/>
          <w:sz w:val="28"/>
          <w:szCs w:val="20"/>
          <w:lang w:eastAsia="ru-RU"/>
        </w:rPr>
        <w:t>286 292,3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 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Сведения о ресурсном обеспечении муниципальной программы за счет всех источников приводятся в приложении № 3 к муниципальной программе.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Сведения о ресурсном обеспечении муниципальной программы за счет средств бюджета города Кузнецка приводятся в приложении № 4 к муниципальной программе.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5 к муниципальной программе.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6. Анализ рисков реализации муниципальной программы 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и меры управления рисками</w:t>
      </w: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 w:rsidR="00622505" w:rsidRPr="00622505" w:rsidRDefault="008279CE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2505" w:rsidRPr="00622505">
        <w:rPr>
          <w:rFonts w:ascii="Times New Roman" w:eastAsia="Times New Roman" w:hAnsi="Times New Roman" w:cs="Times New Roman"/>
          <w:sz w:val="28"/>
          <w:szCs w:val="28"/>
        </w:rPr>
        <w:t>риски, связанные с изменением бюджетного и налогового законодательства;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79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22505">
        <w:rPr>
          <w:rFonts w:ascii="Times New Roman" w:eastAsia="Times New Roman" w:hAnsi="Times New Roman" w:cs="Times New Roman"/>
          <w:sz w:val="28"/>
          <w:szCs w:val="28"/>
        </w:rPr>
        <w:t>риски, связанные с финансированием муниципальной программы в неполном объеме, увеличением заемных средств в рамках управления муниципальным долгом вследствие изменения учетных ставок Центрального банка Российской Федерации, изменением уровня инфляции, принятием новых расходных обязательств без источника финансирования, кризисными явлениями.</w:t>
      </w:r>
      <w:proofErr w:type="gramEnd"/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В целях управления указанными рисками в ходе реализации муниципальной программы предусматриваются: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- проведение мониторинга действующего законодательства;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- своевременное внесение изменений в действующие нормативные правовые акты, регулирующие отношения в сферах упра</w:t>
      </w:r>
      <w:r w:rsidR="008279CE">
        <w:rPr>
          <w:rFonts w:ascii="Times New Roman" w:eastAsia="Times New Roman" w:hAnsi="Times New Roman" w:cs="Times New Roman"/>
          <w:sz w:val="28"/>
          <w:szCs w:val="28"/>
        </w:rPr>
        <w:t>вления муниципальными финансами.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Минимизация финансовых рисков возможна на основе: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регулярного мониторинга и оценки эффективности реализации мероприятий Программы;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разработки дополнительных мер муниципальной поддержки сферы физической культуры и спорта;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своевременной корректировки перечня основных мероприятий и показателей Программы.</w:t>
      </w: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7. Оценка планируемой эффективности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Оценка планируемой эффективности муниципальной программы проведена в соответствии с Положением об оценке планируемой эффективности муниципальной программы города Кузнецка, утвержденным постановлением администрации города Кузнецка от 10.10.2013 № 1998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Расчет планируемой эффективности муниципальной программы приводится в приложениях № 6  и №7 к муниципальной программе.</w:t>
      </w:r>
    </w:p>
    <w:p w:rsid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97F" w:rsidRPr="00622505" w:rsidRDefault="008B497F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Раздел 8. Характеристика подпрограмм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8.1. </w:t>
      </w:r>
      <w:r w:rsidRPr="00622505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ПОДПРОГРАММА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25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Развитие физической культуры и массового спорта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города Кузнецка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физической культуры, спорта и туризма в городе Кузнецке Пензенской области на 2014-2020 годы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подпрограммы муниципальной программы города Кузнецка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физической культуры, спорта и туризма в городе Кузнецке Пензенской области на 2014-2020 годы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5"/>
        <w:gridCol w:w="7230"/>
      </w:tblGrid>
      <w:tr w:rsidR="00622505" w:rsidRPr="00622505" w:rsidTr="00DC40ED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Развитие физической культуры и массового спорта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Кузнецка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города Кузнецка</w:t>
            </w:r>
          </w:p>
        </w:tc>
      </w:tr>
      <w:tr w:rsidR="00622505" w:rsidRPr="00622505" w:rsidTr="00DC40ED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Обеспечение возможностей гражданам систематически заниматься физической культурой и массовым спортом и вести здоровый образ жизни </w:t>
            </w:r>
          </w:p>
        </w:tc>
      </w:tr>
      <w:tr w:rsidR="00622505" w:rsidRPr="00622505" w:rsidTr="00DC40ED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комплекса мер по выполнению муницип</w:t>
            </w:r>
            <w:r w:rsidR="00544AF1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ального задания МАУ СОК «Рубин».</w:t>
            </w:r>
          </w:p>
          <w:p w:rsidR="00622505" w:rsidRPr="00622505" w:rsidRDefault="00622505" w:rsidP="0062250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комплекса мер по развитию мас</w:t>
            </w:r>
            <w:r w:rsidR="00544AF1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сового спорта в городе Кузнецке.</w:t>
            </w:r>
          </w:p>
          <w:p w:rsidR="00622505" w:rsidRPr="00622505" w:rsidRDefault="00622505" w:rsidP="0062250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Совершенствование системы физического воспитания различ</w:t>
            </w:r>
            <w:r w:rsidR="00544AF1">
              <w:rPr>
                <w:rFonts w:ascii="Times New Roman" w:eastAsia="Times New Roman" w:hAnsi="Times New Roman" w:cs="Times New Roman"/>
                <w:sz w:val="28"/>
                <w:szCs w:val="28"/>
              </w:rPr>
              <w:t>ных категорий и групп населения.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Посещение спортивных объектов МАУ СОК «Рубин» различными категориями населения города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Кузнецка</w:t>
            </w:r>
            <w:r w:rsidR="00544A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22505" w:rsidRPr="00622505" w:rsidRDefault="00622505" w:rsidP="0062250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 и студентов, принимающих участие в</w:t>
            </w:r>
            <w:r w:rsidR="00B01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физкультурно-спортивных мероприятиях, включенных в единый календарный план физкуль</w:t>
            </w:r>
            <w:r w:rsidR="00544AF1">
              <w:rPr>
                <w:rFonts w:ascii="Times New Roman" w:eastAsia="Times New Roman" w:hAnsi="Times New Roman" w:cs="Times New Roman"/>
                <w:sz w:val="28"/>
                <w:szCs w:val="28"/>
              </w:rPr>
              <w:t>турных и спортивных мероприятий.</w:t>
            </w:r>
          </w:p>
          <w:p w:rsidR="00622505" w:rsidRPr="00622505" w:rsidRDefault="00622505" w:rsidP="0062250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физкультурно-спортивных мероприятий, не включённых в единый календарный план, в общем количестве физкультурных и спортивных мероприятий</w:t>
            </w:r>
            <w:r w:rsidR="00544A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и этапы реализации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2014-2020 годы</w:t>
            </w:r>
          </w:p>
        </w:tc>
      </w:tr>
      <w:tr w:rsidR="00622505" w:rsidRPr="00622505" w:rsidTr="00DC40ED">
        <w:tblPrEx>
          <w:tblCellSpacing w:w="0" w:type="nil"/>
          <w:tblCellMar>
            <w:left w:w="54" w:type="dxa"/>
            <w:right w:w="54" w:type="dxa"/>
          </w:tblCellMar>
        </w:tblPrEx>
        <w:trPr>
          <w:trHeight w:val="1365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и источники  финансирования подпрограммы</w:t>
            </w:r>
          </w:p>
          <w:p w:rsidR="00622505" w:rsidRPr="00622505" w:rsidRDefault="00622505" w:rsidP="00622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годам) 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по годам составляет </w:t>
            </w:r>
            <w:r w:rsidR="00E066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274 806</w:t>
            </w:r>
            <w:r w:rsidR="00840E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,7</w:t>
            </w:r>
            <w:r w:rsidR="008A22C9" w:rsidRPr="008A22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рублей, в т.ч.:</w:t>
            </w:r>
          </w:p>
          <w:p w:rsidR="008A22C9" w:rsidRPr="008A22C9" w:rsidRDefault="008A22C9" w:rsidP="008A2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2014 году – </w:t>
            </w:r>
            <w:r w:rsidR="00E066DC">
              <w:rPr>
                <w:rFonts w:ascii="Times New Roman" w:eastAsia="Times New Roman" w:hAnsi="Times New Roman" w:cs="Times New Roman"/>
                <w:sz w:val="28"/>
                <w:szCs w:val="28"/>
              </w:rPr>
              <w:t>33 715</w:t>
            </w:r>
            <w:r w:rsidR="00840E07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A22C9" w:rsidRPr="008A22C9" w:rsidRDefault="008A22C9" w:rsidP="008A2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>в 2015 году – 77 111,0 тыс. рублей;</w:t>
            </w:r>
          </w:p>
          <w:p w:rsidR="008A22C9" w:rsidRPr="008A22C9" w:rsidRDefault="008A22C9" w:rsidP="008A2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– 33 090,1 тыс. рублей;</w:t>
            </w:r>
          </w:p>
          <w:p w:rsidR="008A22C9" w:rsidRPr="008A22C9" w:rsidRDefault="008A22C9" w:rsidP="008A2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33 090,1 тыс. рублей;</w:t>
            </w:r>
          </w:p>
          <w:p w:rsidR="008A22C9" w:rsidRPr="008A22C9" w:rsidRDefault="008A22C9" w:rsidP="008A2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32</w:t>
            </w:r>
            <w:r w:rsidR="00840E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="00840E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:rsidR="008A22C9" w:rsidRPr="008A22C9" w:rsidRDefault="008A22C9" w:rsidP="008A2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32 600,0 тыс. рублей;</w:t>
            </w:r>
          </w:p>
          <w:p w:rsidR="008A22C9" w:rsidRPr="008A22C9" w:rsidRDefault="008A22C9" w:rsidP="008A2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32 600,0. тыс. рублей.</w:t>
            </w:r>
          </w:p>
          <w:p w:rsidR="008A22C9" w:rsidRPr="008A22C9" w:rsidRDefault="008A22C9" w:rsidP="008A2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505" w:rsidRPr="00622505" w:rsidRDefault="00622505" w:rsidP="00622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2505" w:rsidRPr="00622505" w:rsidRDefault="00622505" w:rsidP="0062250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22505" w:rsidRPr="00622505" w:rsidRDefault="00622505" w:rsidP="0062250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22505" w:rsidRPr="00622505" w:rsidRDefault="00622505" w:rsidP="0062250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8.1.1. Характеристика сферы реализации подпрограммы, описание основных проблем и обоснование включения в программу</w:t>
      </w:r>
    </w:p>
    <w:p w:rsidR="00622505" w:rsidRPr="00622505" w:rsidRDefault="00622505" w:rsidP="00622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понятиями, сформулированными ФЗ от 04.12.2007 № 329-ФЗ «О физической культуре и спорте в </w:t>
      </w:r>
      <w:r w:rsidR="00BC2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16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массовый спорт определяется как часть спорта, направленная на физическое воспитание и физическое  развитие посредством проведения организованных и (или) самостоятельных  занятий, а также участие  в физкультурных и массовых спортивных мероприятиях. В общественном сознании закрепилось синонимичное понимание физической культуры и массового спорта. При этом на правовом уровне физическая культура обозначена как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 способностей человека, совершенствования его двигательной активности и формирования здорового образа жизни, социальной адаптации путём физического воспитания, физической подготовки и физического развития.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Очевидной сложностью современной системы спортивной подготовки является организация массового спорта: фактически отсутствие целостной системы формирования ценностей физического развития и оздоровление среди населения; формальный 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 организации физических занятий среди населения города Кузнецка; отсутствие </w:t>
      </w:r>
      <w:r w:rsidR="00BC296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</w:t>
      </w: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социальной ценности, слабое развитие массового и  дворового спорта; низкая активность родителей в физическом воспитании своих детей.   </w:t>
      </w:r>
      <w:proofErr w:type="gramEnd"/>
    </w:p>
    <w:p w:rsidR="00622505" w:rsidRPr="00622505" w:rsidRDefault="00622505" w:rsidP="00622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Успешное развитие физической культуры и массового спорта имеет приоритетное значение для укрепления здоровья граждан и повышения качества их жизни и,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Концепцией долгосрочного экономического развития Российской Федерации и Стратегией развития физической культуры и спорта в Российской Федерации на период до 2020 года поставлены задачи по увеличению доли граждан, систематически занимающихся физической культурой и спортом.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их достижения предусмотрены мероприятия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22505" w:rsidRPr="00622505" w:rsidRDefault="008279CE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622505"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совершенствованию системы физкультурно-спортивного воспитания населения, а также его различных категорий и групп, в том числе в дошкольных, школьных и профессиональ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ных образовательных </w:t>
      </w:r>
      <w:r w:rsidR="00BC296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622505"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22505" w:rsidRPr="00622505" w:rsidRDefault="008279CE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622505"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повышению эффективности пропаганды физической культуры и спорта как важнейшей сост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авляющей здорового образа жизни;</w:t>
      </w:r>
      <w:r w:rsidR="00622505"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22505" w:rsidRPr="00622505" w:rsidRDefault="008279CE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622505"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развитию инфраструктуры сферы физической культуры и спорта, совершенствованию финансового обеспечения физкультурно-спортивной деятельности.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Ежегодно в городе Кузнецке проводится свыше 200 спортивных мероприятий. Возрождены традиции проведения комплексных физкультурно-спортивных соревнований - спартакиад, в том числе Спартакиады инвалидов. Ежегодные массовые физкультурно-спортивные мероприятия "Лыжня России", «Оранжевый мяч», Всероссийский день бега "Кросс наций", в которых ежегодно участвуют свыше 5 000 человек.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Несмотря на позитивную динамику развития физической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культуры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массового спорта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Одним из решений, обеспечивающим привлечение различных групп и категорий населения к регулярным занятиям физической культурой и спортом и доступность физкультурно-оздоровительных услуг, является практика создания спортивных клубов и лиг. 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оценкам экспертов, в долгосрочной перспективе в обществе будет возрастать интерес населения, особенно молодежи, к занятиям физической культурой и массовым спортом и ведению здорового образа жизни. Увеличение численности систематически занимающихся физической культурой детей, подростков и молодежи позволит снизить общую заболеваемость данной возрастной категории и сэкономить для нашего региона десятки миллионов рублей.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спортом.</w:t>
      </w:r>
    </w:p>
    <w:p w:rsidR="00622505" w:rsidRPr="00622505" w:rsidRDefault="00622505" w:rsidP="0062250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8.1.2. 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Цель, задачи подпрограммы</w:t>
      </w: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Целью данной подпрограммы является обеспечение возможностей гражданам систематически заниматься физической культурой и массовым спортом и вести здоровый образ жизни.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Достижение данной цели будет обеспечиваться решением следующих основных задач: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Реализация комплекса мер по выполнению муниципального задания МАУ СОК «Рубин»;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Реализация комплекса мер по развитию массового спорта в городе Кузнецке;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Совершенствование системы физического воспитания различных категорий и групп населения;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поставленных задач будет обеспечено путем взаимодействия администрации города Кузнецка с общественными объединениями и организациями физкультурно-спортивной направленности.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физической культуры и массового спорта.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Основным ожидаемым результатом подпрограммы является: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совершенствование системы физического воспитания;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рост числа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занимающихся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адаптивной физической культурой и спортом;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сети спортивных сооружений, доступной для различных категорий и групп населения;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 количества участников массовых спортивных и физкультурных мероприятий.</w:t>
      </w:r>
    </w:p>
    <w:p w:rsidR="00622505" w:rsidRPr="00622505" w:rsidRDefault="00622505" w:rsidP="00622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8.1.3. Сроки реализации подпрограммы</w:t>
      </w:r>
    </w:p>
    <w:p w:rsidR="00622505" w:rsidRPr="00622505" w:rsidRDefault="00622505" w:rsidP="00622505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 2014-2020 годы.</w:t>
      </w:r>
    </w:p>
    <w:p w:rsidR="00622505" w:rsidRPr="00622505" w:rsidRDefault="00622505" w:rsidP="00622505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8.1.4. 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МАУ СОК «Рубин» города Кузнецка приводится в приложении № 8 к муниципальной программе</w:t>
      </w: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8.1.5. Участие других организаций </w:t>
      </w: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в реализации муниципальной подпрограммы</w:t>
      </w:r>
    </w:p>
    <w:p w:rsidR="00622505" w:rsidRPr="00622505" w:rsidRDefault="00622505" w:rsidP="00622505">
      <w:p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Другие организации в реализации муниципальной подпрограммы не участвуют</w:t>
      </w:r>
      <w:r w:rsidR="00544A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8.1.6. Объем финансовых ресурсов, необходимых </w:t>
      </w: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для реализации подпрограммы</w:t>
      </w:r>
    </w:p>
    <w:p w:rsidR="00622505" w:rsidRPr="00622505" w:rsidRDefault="00622505" w:rsidP="00622505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2C9" w:rsidRPr="008A22C9" w:rsidRDefault="00622505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подпрограммы необходимы средства бюджета города Кузнецка в сумме </w:t>
      </w:r>
      <w:r w:rsidR="00E066DC">
        <w:rPr>
          <w:rFonts w:ascii="Times New Roman" w:eastAsia="Times New Roman" w:hAnsi="Times New Roman" w:cs="Times New Roman"/>
          <w:sz w:val="28"/>
          <w:szCs w:val="28"/>
        </w:rPr>
        <w:t>274 806</w:t>
      </w:r>
      <w:r w:rsidR="00840E07">
        <w:rPr>
          <w:rFonts w:ascii="Times New Roman" w:eastAsia="Times New Roman" w:hAnsi="Times New Roman" w:cs="Times New Roman"/>
          <w:sz w:val="28"/>
          <w:szCs w:val="28"/>
        </w:rPr>
        <w:t>,7</w:t>
      </w:r>
      <w:r w:rsidR="008A22C9" w:rsidRPr="008A22C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</w:t>
      </w:r>
      <w:proofErr w:type="spellStart"/>
      <w:r w:rsidR="008A22C9" w:rsidRPr="008A22C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8A22C9" w:rsidRPr="008A22C9">
        <w:rPr>
          <w:rFonts w:ascii="Times New Roman" w:eastAsia="Times New Roman" w:hAnsi="Times New Roman" w:cs="Times New Roman"/>
          <w:sz w:val="28"/>
          <w:szCs w:val="28"/>
        </w:rPr>
        <w:t>.:</w:t>
      </w:r>
    </w:p>
    <w:p w:rsidR="008A22C9" w:rsidRP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22C9">
        <w:rPr>
          <w:rFonts w:ascii="Times New Roman" w:eastAsia="Times New Roman" w:hAnsi="Times New Roman" w:cs="Times New Roman"/>
          <w:sz w:val="28"/>
          <w:szCs w:val="28"/>
        </w:rPr>
        <w:t xml:space="preserve">в 2014 году – </w:t>
      </w:r>
      <w:r w:rsidR="00E066DC">
        <w:rPr>
          <w:rFonts w:ascii="Times New Roman" w:eastAsia="Times New Roman" w:hAnsi="Times New Roman" w:cs="Times New Roman"/>
          <w:sz w:val="28"/>
          <w:szCs w:val="28"/>
        </w:rPr>
        <w:t>33 715</w:t>
      </w:r>
      <w:r w:rsidR="00840E07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8A22C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A22C9" w:rsidRP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22C9">
        <w:rPr>
          <w:rFonts w:ascii="Times New Roman" w:eastAsia="Times New Roman" w:hAnsi="Times New Roman" w:cs="Times New Roman"/>
          <w:sz w:val="28"/>
          <w:szCs w:val="28"/>
        </w:rPr>
        <w:t>в 2015 году – 77 111,0 тыс. рублей;</w:t>
      </w:r>
    </w:p>
    <w:p w:rsidR="008A22C9" w:rsidRP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22C9">
        <w:rPr>
          <w:rFonts w:ascii="Times New Roman" w:eastAsia="Times New Roman" w:hAnsi="Times New Roman" w:cs="Times New Roman"/>
          <w:sz w:val="28"/>
          <w:szCs w:val="28"/>
        </w:rPr>
        <w:t>в 2016 году – 33 090,1 тыс. рублей;</w:t>
      </w:r>
    </w:p>
    <w:p w:rsidR="008A22C9" w:rsidRP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22C9">
        <w:rPr>
          <w:rFonts w:ascii="Times New Roman" w:eastAsia="Times New Roman" w:hAnsi="Times New Roman" w:cs="Times New Roman"/>
          <w:sz w:val="28"/>
          <w:szCs w:val="28"/>
        </w:rPr>
        <w:t>в 2017 году – 33 090,1 тыс. рублей;</w:t>
      </w:r>
    </w:p>
    <w:p w:rsidR="008A22C9" w:rsidRP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22C9">
        <w:rPr>
          <w:rFonts w:ascii="Times New Roman" w:eastAsia="Times New Roman" w:hAnsi="Times New Roman" w:cs="Times New Roman"/>
          <w:sz w:val="28"/>
          <w:szCs w:val="28"/>
        </w:rPr>
        <w:t>в 2018 году – 32 600.0 тыс. рублей;</w:t>
      </w:r>
    </w:p>
    <w:p w:rsidR="008A22C9" w:rsidRP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22C9">
        <w:rPr>
          <w:rFonts w:ascii="Times New Roman" w:eastAsia="Times New Roman" w:hAnsi="Times New Roman" w:cs="Times New Roman"/>
          <w:sz w:val="28"/>
          <w:szCs w:val="28"/>
        </w:rPr>
        <w:t>в 2019 году – 32 600,0 тыс. рублей;</w:t>
      </w:r>
    </w:p>
    <w:p w:rsidR="008A22C9" w:rsidRP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22C9">
        <w:rPr>
          <w:rFonts w:ascii="Times New Roman" w:eastAsia="Times New Roman" w:hAnsi="Times New Roman" w:cs="Times New Roman"/>
          <w:sz w:val="28"/>
          <w:szCs w:val="28"/>
        </w:rPr>
        <w:t>в 2020 году – 32 600,0. тыс. рублей.</w:t>
      </w:r>
    </w:p>
    <w:p w:rsid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05" w:rsidRPr="00622505" w:rsidRDefault="00622505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8.2. </w:t>
      </w:r>
      <w:r w:rsidRPr="00622505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ПОДПРОГРАММА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25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Развитие спорта высших достижений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системы подготовки спортивного резерва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города Кузнецка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физической культуры, спорта и туризма в городе Кузнецке 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Пензенской области на 2014-2020 годы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43AD8" w:rsidRDefault="00943AD8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7D5" w:rsidRDefault="004407D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подпрограммы муниципальной программы города Кузнецка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физической культуры, спорта и туризма в городе Кузнецке Пензенской области на 2014-2020 годы</w:t>
      </w: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5"/>
        <w:gridCol w:w="7230"/>
      </w:tblGrid>
      <w:tr w:rsidR="00622505" w:rsidRPr="00622505" w:rsidTr="00DC40ED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Развитие спорта высших достижений</w:t>
            </w:r>
          </w:p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 системы подготовки спортивного резерва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Кузнецка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города Кузнецка</w:t>
            </w:r>
          </w:p>
        </w:tc>
      </w:tr>
      <w:tr w:rsidR="00622505" w:rsidRPr="00622505" w:rsidTr="00DC40ED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Обеспечение высокой конкурентоспособности кузнецкого спорта на областной, региональной, всероссийской и международной спортивной арене</w:t>
            </w:r>
          </w:p>
        </w:tc>
      </w:tr>
      <w:tr w:rsidR="00622505" w:rsidRPr="00622505" w:rsidTr="00DC40ED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материально-технической базы </w:t>
            </w:r>
            <w:r w:rsidR="00BC296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BC296A" w:rsidRPr="00BC2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2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организаций </w:t>
            </w:r>
            <w:r w:rsidR="00544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Кузнецка.</w:t>
            </w:r>
          </w:p>
          <w:p w:rsidR="00622505" w:rsidRPr="00622505" w:rsidRDefault="00622505" w:rsidP="0062250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системы подготовки спортивного резерва для спортивных сборных команд Пензенской области, преимущественно по олимпийским и </w:t>
            </w:r>
            <w:proofErr w:type="spellStart"/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паралимпийским</w:t>
            </w:r>
            <w:proofErr w:type="spellEnd"/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видам спорта</w:t>
            </w:r>
            <w:r w:rsidR="00544A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22505" w:rsidRPr="00622505" w:rsidRDefault="00622505" w:rsidP="0062250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подгото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>вки спортсменов высокого класса.</w:t>
            </w:r>
          </w:p>
        </w:tc>
      </w:tr>
      <w:tr w:rsidR="00622505" w:rsidRPr="00622505" w:rsidTr="008279CE">
        <w:trPr>
          <w:trHeight w:val="3525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подпрограммы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numPr>
                <w:ilvl w:val="0"/>
                <w:numId w:val="5"/>
              </w:num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детей, занимающихся в специализированных спортивных </w:t>
            </w:r>
            <w:r w:rsidR="00BC296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общей численности детей </w:t>
            </w:r>
          </w:p>
          <w:p w:rsidR="00622505" w:rsidRPr="00622505" w:rsidRDefault="00622505" w:rsidP="00622505">
            <w:pPr>
              <w:spacing w:line="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505">
              <w:rPr>
                <w:rFonts w:ascii="Times New Roman" w:hAnsi="Times New Roman"/>
                <w:sz w:val="28"/>
                <w:szCs w:val="28"/>
              </w:rPr>
              <w:t>6 - 15 лет</w:t>
            </w:r>
            <w:r w:rsidR="00544A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2505" w:rsidRPr="00622505" w:rsidRDefault="00622505" w:rsidP="00622505">
            <w:pPr>
              <w:numPr>
                <w:ilvl w:val="0"/>
                <w:numId w:val="5"/>
              </w:num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кузнецких спортсменов, вошедших в состав сборной команды Пензенской области по олимпийским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паралимпийским</w:t>
            </w:r>
            <w:proofErr w:type="spellEnd"/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видам спорта</w:t>
            </w:r>
            <w:r w:rsidR="00544A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22505" w:rsidRPr="00622505" w:rsidRDefault="00622505" w:rsidP="008279CE">
            <w:pPr>
              <w:numPr>
                <w:ilvl w:val="0"/>
                <w:numId w:val="5"/>
              </w:num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кузнецких спортсменов, выполнивших нормативы 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кандидатов в мастера спорта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мастера спорта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соревнованиях различного уровня</w:t>
            </w:r>
            <w:r w:rsidR="008279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279CE" w:rsidRPr="00622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22505" w:rsidRPr="00622505" w:rsidTr="00DC40ED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</w:t>
            </w: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2014-2020 годы</w:t>
            </w:r>
          </w:p>
        </w:tc>
      </w:tr>
      <w:tr w:rsidR="00622505" w:rsidRPr="00622505" w:rsidTr="00DC40ED">
        <w:tblPrEx>
          <w:tblCellSpacing w:w="0" w:type="nil"/>
          <w:tblCellMar>
            <w:left w:w="54" w:type="dxa"/>
            <w:right w:w="54" w:type="dxa"/>
          </w:tblCellMar>
        </w:tblPrEx>
        <w:trPr>
          <w:trHeight w:val="1365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и источники  финансирования подпрограммы</w:t>
            </w:r>
          </w:p>
          <w:p w:rsidR="00622505" w:rsidRPr="00622505" w:rsidRDefault="00622505" w:rsidP="00622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(по годам) 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05" w:rsidRPr="00622505" w:rsidRDefault="00622505" w:rsidP="00622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Объем бюджетных ассигнований на реализацию под</w:t>
            </w:r>
            <w:r w:rsidR="004407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программы по годам составляет </w:t>
            </w:r>
            <w:r w:rsidR="008A22C9"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11 015,0 </w:t>
            </w:r>
            <w:r w:rsidRPr="006225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т.ч.:</w:t>
            </w:r>
          </w:p>
          <w:p w:rsidR="008A22C9" w:rsidRDefault="008A22C9" w:rsidP="008A2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>в 2014 году – 1 400,0 тыс. рублей</w:t>
            </w:r>
            <w:proofErr w:type="gramStart"/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8A22C9" w:rsidRDefault="008A22C9" w:rsidP="008A2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2015 году – 1 305,0 тыс. рублей;</w:t>
            </w: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2016 году – 1 305,0 тыс. рублей;</w:t>
            </w:r>
          </w:p>
          <w:p w:rsidR="008A22C9" w:rsidRPr="008A22C9" w:rsidRDefault="008A22C9" w:rsidP="008A2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</w:t>
            </w:r>
            <w:r w:rsidRPr="008A22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1 305,0 тыс. рублей;</w:t>
            </w:r>
          </w:p>
          <w:p w:rsidR="008A22C9" w:rsidRDefault="008A22C9" w:rsidP="008A2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1 900.0 тыс. рублей;</w:t>
            </w:r>
          </w:p>
          <w:p w:rsidR="008A22C9" w:rsidRPr="008A22C9" w:rsidRDefault="008A22C9" w:rsidP="008A2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1 900,0 тыс. рублей;</w:t>
            </w:r>
          </w:p>
          <w:p w:rsidR="008A22C9" w:rsidRPr="008A22C9" w:rsidRDefault="008A22C9" w:rsidP="008A2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1 900,0. тыс. рублей. </w:t>
            </w:r>
          </w:p>
          <w:p w:rsidR="00622505" w:rsidRPr="00622505" w:rsidRDefault="00622505" w:rsidP="00622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2505" w:rsidRPr="00622505" w:rsidRDefault="00622505" w:rsidP="00622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8.2.1. Характеристика сферы реализации подпрограммы, описание основных проблем и обоснование включения в программу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Стратегией развития физической культуры и спорта на период до 2020 года повышение конкурентоспособности кузнецкого спорта на областной, региональной, всеросси</w:t>
      </w:r>
      <w:r w:rsidR="00943AD8">
        <w:rPr>
          <w:rFonts w:ascii="Times New Roman" w:eastAsia="Times New Roman" w:hAnsi="Times New Roman" w:cs="Times New Roman"/>
          <w:sz w:val="28"/>
          <w:szCs w:val="20"/>
          <w:lang w:eastAsia="ru-RU"/>
        </w:rPr>
        <w:t>йской и международной спортивных аренах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 одной из приоритетных задач муниципальной политики в сфере физической культуры и спорта.</w:t>
      </w:r>
      <w:proofErr w:type="gramEnd"/>
    </w:p>
    <w:p w:rsidR="00622505" w:rsidRPr="00622505" w:rsidRDefault="00622505" w:rsidP="0062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2-х городских детско-юношеских спортивных школах работают отделения по следующим видам спорта: баскетбол, бокс, спортивная гимнастика, самбо, тяжёлая атлетика, футбол, плавание, легкая атлетика, волейбол, греко-римская борьба, лыжные гонки, волейбол, в которых занимаются 1965 человек (2011-1956).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этого, в секциях  МАУ СОК «Рубин» хоккеем с шайбой, футболом, фигурным катанием, </w:t>
      </w:r>
      <w:proofErr w:type="spell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пейтболом</w:t>
      </w:r>
      <w:proofErr w:type="spell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лыжными гонками занимается 304 человека.</w:t>
      </w:r>
    </w:p>
    <w:p w:rsidR="00622505" w:rsidRPr="00622505" w:rsidRDefault="00622505" w:rsidP="0062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в городе открыто отделение плавания МБОУ ДОД ДЮСШ №1</w:t>
      </w:r>
      <w:r w:rsidR="00CF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Кузнецка.</w:t>
      </w:r>
    </w:p>
    <w:p w:rsidR="00622505" w:rsidRPr="00622505" w:rsidRDefault="00622505" w:rsidP="006225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31 спортсмен выполнил норматив 1 разряда (в 2011 году – 16 человек), 6 челове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КМС (в 2011 году – 2 чел.), 1 человек- норматив Мастера спорта России.  </w:t>
      </w:r>
    </w:p>
    <w:p w:rsidR="00622505" w:rsidRPr="00622505" w:rsidRDefault="00622505" w:rsidP="006225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2012 году в рамках </w:t>
      </w:r>
      <w:proofErr w:type="spellStart"/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ДЮСШ города поступило спортивное оборудование  и инвентарь для занятий тяжелой атлетикой, спортивной гимнастикой, боксом, борьбой, хоккеем с шайбой на общую сумму более 2,0 млн. рублей, в том числе на 427 тысяч рублей - из средств бюджета </w:t>
      </w:r>
      <w:r w:rsidR="00943AD8">
        <w:rPr>
          <w:rFonts w:ascii="Times New Roman" w:eastAsia="Calibri" w:hAnsi="Times New Roman" w:cs="Times New Roman"/>
          <w:sz w:val="28"/>
          <w:szCs w:val="28"/>
          <w:lang w:eastAsia="ru-RU"/>
        </w:rPr>
        <w:t>Пензенской области и</w:t>
      </w:r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314 тыс. руб. из </w:t>
      </w:r>
      <w:r w:rsidR="00943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 </w:t>
      </w:r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</w:t>
      </w:r>
      <w:r w:rsidR="00943AD8" w:rsidRPr="00943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3AD8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Кузнецка</w:t>
      </w:r>
      <w:r w:rsidRPr="006225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оптимизации подготовки спортивного резерва и повышения конкурентоспособности спортсменов города Кузнецка на всеросси</w:t>
      </w:r>
      <w:r w:rsidR="00943AD8">
        <w:rPr>
          <w:rFonts w:ascii="Times New Roman" w:eastAsia="Times New Roman" w:hAnsi="Times New Roman" w:cs="Times New Roman"/>
          <w:sz w:val="28"/>
          <w:szCs w:val="20"/>
          <w:lang w:eastAsia="ru-RU"/>
        </w:rPr>
        <w:t>йской и международной спортивных аренах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приняты следующие системные решения. </w:t>
      </w:r>
      <w:proofErr w:type="gramEnd"/>
    </w:p>
    <w:p w:rsid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города Кузнецка определены  базовые виды спорта. Разделение видов спорта произведено с учетом исторических особенностей их развития, представительства спортсменов  в составах спортивных сборных команд Пензенской области и результатов, показанных ими на всероссийских официальных спортивных соревнованиях.</w:t>
      </w:r>
    </w:p>
    <w:p w:rsidR="00AF26B6" w:rsidRPr="00622505" w:rsidRDefault="00AF26B6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Одновременно проводится реализация комплекса мер по развитию системы подготовки спортивного резерва в сборные команды Пензенской области, которая позволит добиться существенного улучшения результатов выступления спортсменов и спортивных сборных команд Пензенской области на всероссийских и международных соревнованиях.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Негативное влияние на конкурентоспособность кузнецкого спорта высших достижений оказывают следующие факторы: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потребность в повышении качества материального-технического обеспечения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деятельности </w:t>
      </w:r>
      <w:r w:rsidR="00CF037F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организаций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дополнительного образования детей спортивной направленности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их адаптации для спортсменов с ограниченными возможностями здоровья и инвалидов;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недостаточная информированность тренеров и специалистов о новейших технологиях, формах и методах подготовки спортсменов высокого класса, применяемых в странах - лидерах;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недостаточная обеспеченность квалифицированными тренерами и специалистами, а также недостаточная эффективность работы по повышению квалификации тренеров и специалистов; 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долгосрочной перспективе сохранится тенденция усиления конкуренции в спорте высших достижений, что диктует необходимость непрерывного </w:t>
      </w: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совершенствования системы подготовки спортсменов города</w:t>
      </w:r>
      <w:proofErr w:type="gram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Кузнецка, включая подготовку спортивного резерва, на основе принятия системных комплексных мер при обеспечении муниципальной поддержки развития спорта высших достижений.</w:t>
      </w: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8.2.2. Цели, задачи подпрограммы</w:t>
      </w: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 подпрограммы заключается в обеспечении высокой конкурентоспособности кузнецкого спорта на областной, региональной, всеросси</w:t>
      </w:r>
      <w:r w:rsidR="00943AD8">
        <w:rPr>
          <w:rFonts w:ascii="Times New Roman" w:eastAsia="Times New Roman" w:hAnsi="Times New Roman" w:cs="Times New Roman"/>
          <w:sz w:val="28"/>
          <w:szCs w:val="20"/>
          <w:lang w:eastAsia="ru-RU"/>
        </w:rPr>
        <w:t>йской и международной спортивных аренах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Достижение данной цели будет обеспечиваться решением следующих задач: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Совершенствование материально-технической базы МБОУ ДОД ДЮСШ города Кузнецка;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Совершенствование системы подготовки спортивного резерва для спортивных сборных команд Пензенской области, преимущественно по олимпийским и </w:t>
      </w:r>
      <w:proofErr w:type="spellStart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паралимпийским</w:t>
      </w:r>
      <w:proofErr w:type="spellEnd"/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видам спорта</w:t>
      </w:r>
      <w:r w:rsidR="00943AD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Совершенствование системы подгото</w:t>
      </w:r>
      <w:r w:rsidR="00943AD8">
        <w:rPr>
          <w:rFonts w:ascii="Times New Roman" w:eastAsia="Times New Roman" w:hAnsi="Times New Roman" w:cs="Times New Roman"/>
          <w:sz w:val="28"/>
          <w:szCs w:val="20"/>
          <w:lang w:eastAsia="ru-RU"/>
        </w:rPr>
        <w:t>вки спортсменов высокого класса.</w:t>
      </w:r>
    </w:p>
    <w:p w:rsidR="00622505" w:rsidRDefault="00622505" w:rsidP="00201039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Ожидаемые конечные результаты реализации подпрограммы характеризуются устойчивым ростом количественных показателей и </w:t>
      </w: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качественной оценкой изменений, происходящих в сфере спорта высших достижений.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Основными ожидаемыми результатами подпрограммы являются: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условий для подготовки спортсменов и их выступления в сборных командах Пензенской области;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в полном объеме запланированных спортивных соревнований, включенных в Единый комплексный календарный план массовых физкультурно-оздоровительных и спортивных мероприятий Пензенской области;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разработка и реализация мер, способствующих повышению мотивации спортсменов и тренеров для достижения</w:t>
      </w:r>
      <w:r w:rsidR="00544A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высоких спортивных результатов.</w:t>
      </w:r>
    </w:p>
    <w:p w:rsidR="00622505" w:rsidRPr="00622505" w:rsidRDefault="00622505" w:rsidP="0062250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505" w:rsidRPr="00622505" w:rsidRDefault="00622505" w:rsidP="00622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8.2.3. Сроки реализации подпрограммы</w:t>
      </w:r>
    </w:p>
    <w:p w:rsidR="00622505" w:rsidRPr="00622505" w:rsidRDefault="00622505" w:rsidP="00622505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 2014-2020 годы.</w:t>
      </w:r>
    </w:p>
    <w:p w:rsidR="00622505" w:rsidRPr="00622505" w:rsidRDefault="00622505" w:rsidP="00622505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8.2.4. 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Муниципальные бюджетные и автономные учреждения в реализации подпрограммы не участвуют</w:t>
      </w:r>
      <w:r w:rsidR="00544A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8.2.5. Участие других организаций </w:t>
      </w:r>
    </w:p>
    <w:p w:rsidR="00622505" w:rsidRPr="00622505" w:rsidRDefault="00622505" w:rsidP="00622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в реализации муниципальной подпрограммы</w:t>
      </w:r>
    </w:p>
    <w:p w:rsidR="00622505" w:rsidRPr="00622505" w:rsidRDefault="00622505" w:rsidP="00622505">
      <w:p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201039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>Другие организации в реализации муниципальной подпрограммы не участвуют</w:t>
      </w:r>
      <w:r w:rsidR="00544A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 xml:space="preserve">8.2.6. Объем финансовых ресурсов, необходимых </w:t>
      </w:r>
    </w:p>
    <w:p w:rsidR="00622505" w:rsidRPr="00622505" w:rsidRDefault="00622505" w:rsidP="0062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b/>
          <w:sz w:val="28"/>
          <w:szCs w:val="28"/>
        </w:rPr>
        <w:t>для реализации подпрограммы</w:t>
      </w:r>
    </w:p>
    <w:p w:rsidR="008A22C9" w:rsidRPr="008A22C9" w:rsidRDefault="00622505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2505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подпрограммы необходимы средства бюджета </w:t>
      </w:r>
      <w:r w:rsidR="004407D5">
        <w:rPr>
          <w:rFonts w:ascii="Times New Roman" w:eastAsia="Times New Roman" w:hAnsi="Times New Roman" w:cs="Times New Roman"/>
          <w:sz w:val="28"/>
          <w:szCs w:val="28"/>
        </w:rPr>
        <w:t xml:space="preserve">города Кузнецка в сумме </w:t>
      </w:r>
      <w:r w:rsidR="008A22C9" w:rsidRPr="008A22C9">
        <w:rPr>
          <w:rFonts w:ascii="Times New Roman" w:eastAsia="Times New Roman" w:hAnsi="Times New Roman" w:cs="Times New Roman"/>
          <w:sz w:val="28"/>
          <w:szCs w:val="28"/>
        </w:rPr>
        <w:t xml:space="preserve">11 015,0  тыс. рублей, в </w:t>
      </w:r>
      <w:proofErr w:type="spellStart"/>
      <w:r w:rsidR="008A22C9" w:rsidRPr="008A22C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8A22C9" w:rsidRPr="008A22C9">
        <w:rPr>
          <w:rFonts w:ascii="Times New Roman" w:eastAsia="Times New Roman" w:hAnsi="Times New Roman" w:cs="Times New Roman"/>
          <w:sz w:val="28"/>
          <w:szCs w:val="28"/>
        </w:rPr>
        <w:t>.:</w:t>
      </w:r>
    </w:p>
    <w:p w:rsidR="008A22C9" w:rsidRP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22C9">
        <w:rPr>
          <w:rFonts w:ascii="Times New Roman" w:eastAsia="Times New Roman" w:hAnsi="Times New Roman" w:cs="Times New Roman"/>
          <w:sz w:val="28"/>
          <w:szCs w:val="28"/>
        </w:rPr>
        <w:t>в 2014 году – 1 400,0 тыс. рублей</w:t>
      </w:r>
      <w:proofErr w:type="gramStart"/>
      <w:r w:rsidRPr="008A22C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8A22C9" w:rsidRP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22C9">
        <w:rPr>
          <w:rFonts w:ascii="Times New Roman" w:eastAsia="Times New Roman" w:hAnsi="Times New Roman" w:cs="Times New Roman"/>
          <w:sz w:val="28"/>
          <w:szCs w:val="28"/>
        </w:rPr>
        <w:t>в 2015 году – 1 305,0 тыс. рублей;</w:t>
      </w:r>
      <w:r w:rsidRPr="008A22C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A22C9">
        <w:rPr>
          <w:rFonts w:ascii="Times New Roman" w:eastAsia="Times New Roman" w:hAnsi="Times New Roman" w:cs="Times New Roman"/>
          <w:sz w:val="28"/>
          <w:szCs w:val="28"/>
        </w:rPr>
        <w:t>в 2016 году – 1 305,0 тыс. рублей;</w:t>
      </w:r>
    </w:p>
    <w:p w:rsidR="008A22C9" w:rsidRP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22C9">
        <w:rPr>
          <w:rFonts w:ascii="Times New Roman" w:eastAsia="Times New Roman" w:hAnsi="Times New Roman" w:cs="Times New Roman"/>
          <w:sz w:val="28"/>
          <w:szCs w:val="28"/>
        </w:rPr>
        <w:t>в 2017 году</w:t>
      </w:r>
      <w:r w:rsidRPr="008A22C9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Pr="008A22C9">
        <w:rPr>
          <w:rFonts w:ascii="Times New Roman" w:eastAsia="Times New Roman" w:hAnsi="Times New Roman" w:cs="Times New Roman"/>
          <w:sz w:val="28"/>
          <w:szCs w:val="28"/>
        </w:rPr>
        <w:t xml:space="preserve"> 1 305,0 тыс. рублей;</w:t>
      </w:r>
    </w:p>
    <w:p w:rsidR="008A22C9" w:rsidRP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22C9">
        <w:rPr>
          <w:rFonts w:ascii="Times New Roman" w:eastAsia="Times New Roman" w:hAnsi="Times New Roman" w:cs="Times New Roman"/>
          <w:sz w:val="28"/>
          <w:szCs w:val="28"/>
        </w:rPr>
        <w:t>в 2018 году – 1 900.0 тыс. рублей;</w:t>
      </w:r>
    </w:p>
    <w:p w:rsidR="008A22C9" w:rsidRP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22C9">
        <w:rPr>
          <w:rFonts w:ascii="Times New Roman" w:eastAsia="Times New Roman" w:hAnsi="Times New Roman" w:cs="Times New Roman"/>
          <w:sz w:val="28"/>
          <w:szCs w:val="28"/>
        </w:rPr>
        <w:t>в 2019 году – 1 900,0 тыс. рублей;</w:t>
      </w:r>
    </w:p>
    <w:p w:rsidR="008A22C9" w:rsidRPr="008A22C9" w:rsidRDefault="008A22C9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A22C9">
        <w:rPr>
          <w:rFonts w:ascii="Times New Roman" w:eastAsia="Times New Roman" w:hAnsi="Times New Roman" w:cs="Times New Roman"/>
          <w:sz w:val="28"/>
          <w:szCs w:val="28"/>
        </w:rPr>
        <w:t xml:space="preserve">в 2020 году – 1 900,0. тыс. рублей. </w:t>
      </w:r>
    </w:p>
    <w:p w:rsidR="00622505" w:rsidRPr="00622505" w:rsidRDefault="00622505" w:rsidP="008A22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22505" w:rsidRPr="00622505" w:rsidRDefault="00622505" w:rsidP="0062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F26B6" w:rsidRDefault="00622505" w:rsidP="00AF26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505">
        <w:rPr>
          <w:rFonts w:ascii="Times New Roman" w:hAnsi="Times New Roman"/>
          <w:sz w:val="28"/>
          <w:szCs w:val="28"/>
        </w:rPr>
        <w:t xml:space="preserve">Заместитель главы администрации   </w:t>
      </w:r>
    </w:p>
    <w:p w:rsidR="00D41F36" w:rsidRPr="00622505" w:rsidRDefault="00AF26B6" w:rsidP="00AF2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Кузнецка</w:t>
      </w:r>
      <w:r w:rsidR="00622505" w:rsidRPr="0062250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622505" w:rsidRPr="00622505">
        <w:rPr>
          <w:rFonts w:ascii="Times New Roman" w:hAnsi="Times New Roman"/>
          <w:sz w:val="28"/>
          <w:szCs w:val="28"/>
        </w:rPr>
        <w:t>В.В. Константинов</w:t>
      </w:r>
      <w:r w:rsidR="00F6380A">
        <w:rPr>
          <w:rFonts w:ascii="Times New Roman" w:hAnsi="Times New Roman"/>
          <w:sz w:val="28"/>
          <w:szCs w:val="28"/>
        </w:rPr>
        <w:t>а</w:t>
      </w:r>
    </w:p>
    <w:sectPr w:rsidR="00D41F36" w:rsidRPr="00622505" w:rsidSect="00B0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26A"/>
    <w:multiLevelType w:val="hybridMultilevel"/>
    <w:tmpl w:val="DAA8D9A0"/>
    <w:lvl w:ilvl="0" w:tplc="644AF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1DC8"/>
    <w:multiLevelType w:val="hybridMultilevel"/>
    <w:tmpl w:val="7DE8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5E2A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02181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31462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E3306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20CC9"/>
    <w:multiLevelType w:val="hybridMultilevel"/>
    <w:tmpl w:val="7FDA3C4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445"/>
    <w:rsid w:val="001A7BC7"/>
    <w:rsid w:val="001E14A9"/>
    <w:rsid w:val="00201039"/>
    <w:rsid w:val="002B163E"/>
    <w:rsid w:val="002B5AD5"/>
    <w:rsid w:val="004407D5"/>
    <w:rsid w:val="00544AF1"/>
    <w:rsid w:val="005458F6"/>
    <w:rsid w:val="00555155"/>
    <w:rsid w:val="00574CF9"/>
    <w:rsid w:val="00622505"/>
    <w:rsid w:val="006B36FF"/>
    <w:rsid w:val="007B5AA8"/>
    <w:rsid w:val="008279CE"/>
    <w:rsid w:val="00840E07"/>
    <w:rsid w:val="008A22C9"/>
    <w:rsid w:val="008B497F"/>
    <w:rsid w:val="00943AD8"/>
    <w:rsid w:val="00A528EB"/>
    <w:rsid w:val="00AB2DF2"/>
    <w:rsid w:val="00AF26B6"/>
    <w:rsid w:val="00B015F0"/>
    <w:rsid w:val="00B016AD"/>
    <w:rsid w:val="00B4636C"/>
    <w:rsid w:val="00BC296A"/>
    <w:rsid w:val="00BD56EE"/>
    <w:rsid w:val="00BE27E7"/>
    <w:rsid w:val="00C76CC8"/>
    <w:rsid w:val="00C808CB"/>
    <w:rsid w:val="00CF037F"/>
    <w:rsid w:val="00D41F36"/>
    <w:rsid w:val="00DB3445"/>
    <w:rsid w:val="00DC40ED"/>
    <w:rsid w:val="00DC738D"/>
    <w:rsid w:val="00E066DC"/>
    <w:rsid w:val="00F249C9"/>
    <w:rsid w:val="00F6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F0"/>
  </w:style>
  <w:style w:type="paragraph" w:styleId="2">
    <w:name w:val="heading 2"/>
    <w:basedOn w:val="a"/>
    <w:next w:val="a"/>
    <w:link w:val="20"/>
    <w:qFormat/>
    <w:rsid w:val="002B5A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B5A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2B5A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2B5AD5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A98157D095FA0182D8BE967DB9E2D612AEA4365AE842451815172C41AE4EE1DC1E7E7432A07E95DA57AEYEv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D53B-98A6-4704-97FE-BB485156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18</Pages>
  <Words>4952</Words>
  <Characters>28231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Клеймёнова Таисия</cp:lastModifiedBy>
  <cp:revision>33</cp:revision>
  <cp:lastPrinted>2015-02-26T09:14:00Z</cp:lastPrinted>
  <dcterms:created xsi:type="dcterms:W3CDTF">2013-10-30T05:37:00Z</dcterms:created>
  <dcterms:modified xsi:type="dcterms:W3CDTF">2015-02-28T09:31:00Z</dcterms:modified>
</cp:coreProperties>
</file>